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0F818" w14:textId="77777777" w:rsidR="003C4492" w:rsidRPr="00263D86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97A6A0B" w14:textId="77777777" w:rsidR="003C4492" w:rsidRPr="00263D86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……………………………………………………………………..</w:t>
      </w:r>
    </w:p>
    <w:p w14:paraId="0842D9C1" w14:textId="77777777" w:rsidR="003C4492" w:rsidRPr="00263D86" w:rsidRDefault="003C4492" w:rsidP="003C44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imię i nazwisko kandydata</w:t>
      </w:r>
    </w:p>
    <w:p w14:paraId="391CC4D8" w14:textId="77777777" w:rsidR="003079EB" w:rsidRPr="00263D86" w:rsidRDefault="003079EB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24EB064" w14:textId="2821F0BA" w:rsidR="003C4492" w:rsidRPr="00263D86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</w:pPr>
      <w:r w:rsidRPr="00263D86"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  <w:t xml:space="preserve">Kwestionariusz kandydata </w:t>
      </w:r>
    </w:p>
    <w:p w14:paraId="7FD1D84C" w14:textId="26150568" w:rsidR="00E6105A" w:rsidRPr="00263D86" w:rsidRDefault="00E6105A" w:rsidP="00113E48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Szkoły Doktorskiej Nauk Społecznych</w:t>
      </w:r>
    </w:p>
    <w:p w14:paraId="3063D1FF" w14:textId="615C2C72" w:rsidR="003C4492" w:rsidRPr="00263D86" w:rsidRDefault="003C4492" w:rsidP="00E6105A">
      <w:pPr>
        <w:spacing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dyscyplinie…………………………………………</w:t>
      </w:r>
      <w:r w:rsidR="00184403"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007BFD2E" w14:textId="7197B7EE" w:rsidR="003639B0" w:rsidRPr="00263D86" w:rsidRDefault="001D6041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tytuł, stopień naukowy, i</w:t>
      </w:r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mię i nazwisko promotora pracy magis</w:t>
      </w:r>
      <w:bookmarkStart w:id="0" w:name="_GoBack"/>
      <w:bookmarkEnd w:id="0"/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terskiej</w:t>
      </w:r>
    </w:p>
    <w:p w14:paraId="2FAC8383" w14:textId="648536AB" w:rsidR="003639B0" w:rsidRPr="00263D86" w:rsidRDefault="003639B0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83DFC1B" w14:textId="6ED9CD0E" w:rsidR="003639B0" w:rsidRPr="00263D86" w:rsidRDefault="001D6041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</w:t>
      </w:r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mię i nazwisko ewentualnego promotora rozprawy doktorskiej (maks. 3 nazwiska</w:t>
      </w:r>
      <w:r w:rsidR="00C8257E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</w:p>
    <w:p w14:paraId="4CFD49AC" w14:textId="31B646EA" w:rsidR="003639B0" w:rsidRPr="00263D86" w:rsidRDefault="003639B0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0033F9" w14:textId="07F489A4" w:rsidR="00AD1E6A" w:rsidRPr="00263D86" w:rsidRDefault="00AD1E6A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D6A995" w14:textId="76BD933B" w:rsidR="00AD1E6A" w:rsidRPr="00263D86" w:rsidRDefault="00AD1E6A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1973"/>
        <w:gridCol w:w="1189"/>
        <w:gridCol w:w="1026"/>
        <w:gridCol w:w="855"/>
        <w:gridCol w:w="1115"/>
        <w:gridCol w:w="1104"/>
        <w:gridCol w:w="1303"/>
      </w:tblGrid>
      <w:tr w:rsidR="00263D86" w:rsidRPr="00263D86" w14:paraId="4440E9C3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F9A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42CE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D34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ACF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DCDF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A6" w14:textId="77777777" w:rsidR="00954B34" w:rsidRPr="00263D86" w:rsidRDefault="00954B34" w:rsidP="00954B3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263D86" w:rsidRPr="00263D86" w14:paraId="147304BA" w14:textId="77777777" w:rsidTr="001D6041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C76B" w14:textId="77777777" w:rsidR="00FC037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</w:t>
            </w:r>
          </w:p>
        </w:tc>
      </w:tr>
      <w:tr w:rsidR="00263D86" w:rsidRPr="00263D86" w14:paraId="6ADB5B29" w14:textId="77777777" w:rsidTr="003079EB">
        <w:trPr>
          <w:trHeight w:val="46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788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C94" w14:textId="77777777" w:rsidR="00954B34" w:rsidRPr="00263D86" w:rsidRDefault="00954B34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Średnia ocen uzyskanych podczas studiów pierwszego 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drugiego stopnia albo jednolitych studiów magisterskich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(wskazana w suplemencie do dyplomu)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13D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B85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88B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46B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BEAAD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6C7C9" w14:textId="77777777" w:rsidR="00954B3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269A09AE" w14:textId="77777777" w:rsidTr="003079EB">
        <w:trPr>
          <w:trHeight w:val="46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85F" w14:textId="77777777" w:rsidR="00954B34" w:rsidRPr="00263D86" w:rsidRDefault="00954B34" w:rsidP="003C44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E4AF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DE6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6D5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0C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88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3624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E6C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6D18F96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6E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1A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Udokumentowana działalność naukowa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072" w14:textId="77777777" w:rsidR="001A337B" w:rsidRPr="00263D86" w:rsidRDefault="001A337B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263D86" w:rsidRPr="00263D86" w14:paraId="00AF2F0F" w14:textId="77777777" w:rsidTr="003079EB">
        <w:trPr>
          <w:trHeight w:val="42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E561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A012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publikacje naukowe  recenzowane, opublikowane lub przyjęte do druku (maks. 4)</w:t>
            </w:r>
          </w:p>
          <w:p w14:paraId="113ECC13" w14:textId="77777777" w:rsidR="001A337B" w:rsidRPr="00263D86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monografie lub rozdziały w monografiach</w:t>
            </w:r>
          </w:p>
          <w:p w14:paraId="3127C035" w14:textId="77777777" w:rsidR="001A337B" w:rsidRPr="00263D86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artykuły w czasopismach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9C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E74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DEDF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543B" w14:textId="77777777" w:rsidR="001A337B" w:rsidRPr="00263D86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263D86" w:rsidRPr="00263D86" w14:paraId="72CBCCFC" w14:textId="77777777" w:rsidTr="003079EB">
        <w:trPr>
          <w:trHeight w:val="56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FA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FB9EA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09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1FEF6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146D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7BE4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A9F4610" w14:textId="77777777" w:rsidTr="003079EB">
        <w:trPr>
          <w:trHeight w:val="56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3D0EB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741A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42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EFC1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9F79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C31C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CB254B1" w14:textId="77777777" w:rsidTr="003079EB">
        <w:trPr>
          <w:trHeight w:val="23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D7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D45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79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C23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C6D3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669B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5329587C" w14:textId="77777777" w:rsidTr="003079EB">
        <w:trPr>
          <w:trHeight w:val="45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7E18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36F47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czynny udział w konferencjach i seminariach</w:t>
            </w:r>
            <w:r w:rsidR="004B3D91"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naukowych</w:t>
            </w:r>
            <w:r w:rsidR="00302090"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np. referat, plakat naukowy (poster)</w:t>
            </w:r>
          </w:p>
          <w:p w14:paraId="0210C6F8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3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29A2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18B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5C2A7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24DD29E3" w14:textId="77777777" w:rsidTr="003079EB">
        <w:trPr>
          <w:trHeight w:val="42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46263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F6BE6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AD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089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FCA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8DB2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5608592" w14:textId="77777777" w:rsidTr="003079EB">
        <w:trPr>
          <w:trHeight w:val="4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A97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A5A0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6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3E62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1E51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DE17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3D70DC8" w14:textId="77777777" w:rsidTr="003079EB">
        <w:trPr>
          <w:trHeight w:val="41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A5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84D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19D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69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C717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8F18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126C64BA" w14:textId="77777777" w:rsidTr="003079EB">
        <w:trPr>
          <w:trHeight w:val="84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8729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203BE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udział w konkursowych projektach badawczych (np.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NCN, NCBiR, NPRH)</w:t>
            </w:r>
          </w:p>
          <w:p w14:paraId="38A682E4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9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DBB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0028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DF492" w14:textId="77777777" w:rsidR="001A337B" w:rsidRPr="00263D86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266214DE" w14:textId="77777777" w:rsidTr="003079EB">
        <w:trPr>
          <w:trHeight w:val="247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55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C02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DD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A2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36A0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6A84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0BF08994" w14:textId="77777777" w:rsidTr="001917BA">
        <w:trPr>
          <w:trHeight w:val="150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74C2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d)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C18D9F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nagrody 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lub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stypendia przyznane przez ministra właściwego do spraw szkolnictwa wyższego i nauki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inne stypendia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naukowe/badawcze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oraz dyplom honorowy ukończenia studiów</w:t>
            </w:r>
          </w:p>
          <w:p w14:paraId="6762E699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39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4DC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20C9B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A886C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7D1432D1" w14:textId="77777777" w:rsidTr="003079EB">
        <w:trPr>
          <w:trHeight w:val="494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D4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E0A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B4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DE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80E0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DF5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BC1475E" w14:textId="77777777" w:rsidTr="001917BA">
        <w:trPr>
          <w:trHeight w:val="91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E714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C028F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nagrody lub wyróżnienia za pracę dyplomową, działalność związaną z prowadzeniem badań naukowych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56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D6C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1D504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DB8A4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63D86" w:rsidRPr="00263D86" w14:paraId="13E71498" w14:textId="77777777" w:rsidTr="003079EB">
        <w:trPr>
          <w:trHeight w:val="661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82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E0A" w14:textId="77777777" w:rsidR="001A337B" w:rsidRPr="00263D86" w:rsidRDefault="001A337B" w:rsidP="003C449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3F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C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6586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9177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5C46728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13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846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Inne udokumentowane osiągnięcia naukowe 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organizacyjne kandydata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BA1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626A47E1" w14:textId="77777777" w:rsidTr="001917BA">
        <w:trPr>
          <w:trHeight w:val="199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6682A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6C5D6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wyjazdy stypendialne, np. Erasmus+, MOST,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staże naukowe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(nieobjęte programem studiów)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szkoły 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organizowane przez szkołę wyższą</w:t>
            </w:r>
            <w:r w:rsidR="0043164E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A06D85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udział w szkole uznaje się uczestnictwo w niej dłuższe niż tydzień.</w:t>
            </w:r>
          </w:p>
          <w:p w14:paraId="1B966BCC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staż rozumiany jest pobyt naukowy w innym ośrodku naukow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ym/uczelni dłuższy niż tydzień.</w:t>
            </w:r>
          </w:p>
          <w:p w14:paraId="74B23AE9" w14:textId="77777777" w:rsidR="000D0444" w:rsidRPr="00263D86" w:rsidRDefault="000D0444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99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811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47F07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A1AFE" w14:textId="77777777" w:rsidR="000D0444" w:rsidRPr="00263D86" w:rsidRDefault="000D0444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480E4D8C" w14:textId="77777777" w:rsidTr="003079EB">
        <w:trPr>
          <w:trHeight w:val="79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921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A2B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96C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7B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3F71D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BED5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6D723C8C" w14:textId="77777777" w:rsidTr="003079EB">
        <w:trPr>
          <w:trHeight w:val="781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1CD3F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BDE7A" w14:textId="77777777" w:rsidR="004C038B" w:rsidRPr="00263D86" w:rsidRDefault="004C038B" w:rsidP="00302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znajomość 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nowożytnych</w:t>
            </w:r>
            <w:r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języków obcych </w:t>
            </w:r>
            <w:r w:rsidR="001D2D74"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na poziomie biegłości językowej C1</w:t>
            </w:r>
          </w:p>
          <w:p w14:paraId="43C2BA13" w14:textId="77777777" w:rsidR="004C038B" w:rsidRPr="00263D86" w:rsidRDefault="004C038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6E2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B369E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B4648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0DCC" w14:textId="77777777" w:rsidR="004C038B" w:rsidRPr="00263D86" w:rsidRDefault="004C038B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16E43C1A" w14:textId="77777777" w:rsidTr="003079EB">
        <w:trPr>
          <w:trHeight w:val="32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736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24E" w14:textId="77777777" w:rsidR="004C038B" w:rsidRPr="00263D86" w:rsidRDefault="004C038B" w:rsidP="00302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C17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935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541B3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65BFF" w14:textId="77777777" w:rsidR="004C038B" w:rsidRPr="00263D86" w:rsidRDefault="004C038B" w:rsidP="000D044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0B68C51" w14:textId="77777777" w:rsidTr="003079EB">
        <w:trPr>
          <w:trHeight w:val="151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26B97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657E6" w14:textId="77777777" w:rsidR="001D6041" w:rsidRPr="00263D86" w:rsidRDefault="001D6041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pozostała działalność:</w:t>
            </w:r>
          </w:p>
          <w:p w14:paraId="16A6D671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działalność w studenckim kole naukowym</w:t>
            </w:r>
          </w:p>
          <w:p w14:paraId="197D7642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- działalność popularyzująca naukę </w:t>
            </w: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prowadzona przez kandydata</w:t>
            </w:r>
          </w:p>
          <w:p w14:paraId="7D2E8735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uczestnictwo w warsztatach lub szkoleniach, podnoszących umiejętności i kompetencje uzyskane w procesie kształcenia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629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711D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D46DE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48A9D" w14:textId="77777777" w:rsidR="001D6041" w:rsidRPr="00263D86" w:rsidRDefault="001D6041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63D86" w:rsidRPr="00263D86" w14:paraId="1D032618" w14:textId="77777777" w:rsidTr="003079EB">
        <w:trPr>
          <w:trHeight w:val="162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CCC1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CCFA" w14:textId="77777777" w:rsidR="001D6041" w:rsidRPr="00263D86" w:rsidRDefault="001D6041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4387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74811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48C98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26395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5231E3B3" w14:textId="77777777" w:rsidTr="003079EB">
        <w:trPr>
          <w:trHeight w:val="567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DD4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Suma punktów</w:t>
            </w:r>
            <w:r w:rsidR="00FC0374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za I etap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FDFF4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F677D" w14:textId="77777777" w:rsidR="00954B3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263D86" w:rsidRPr="00263D86" w14:paraId="1A3A66C9" w14:textId="77777777" w:rsidTr="001D6041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3A32" w14:textId="77777777" w:rsidR="00FC037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II</w:t>
            </w:r>
          </w:p>
        </w:tc>
      </w:tr>
      <w:tr w:rsidR="00263D86" w:rsidRPr="00263D86" w14:paraId="63B0EBB3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DF9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3DFBB5D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39CE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4713A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  <w:p w14:paraId="2FC996F4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AA4C000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CC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ADC0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456B8" w14:textId="77777777" w:rsidR="00954B34" w:rsidRPr="00263D86" w:rsidRDefault="00954B34" w:rsidP="00C025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FC4FC" w14:textId="77777777" w:rsidR="00954B34" w:rsidRPr="00263D86" w:rsidRDefault="00662CC6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4FEC7FC5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B2A5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1420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0BB3C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BBB3" w14:textId="77777777" w:rsidR="00954B3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5EF7479C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75D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AB72E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23AE6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A6592" w14:textId="77777777" w:rsidR="00954B34" w:rsidRPr="00263D86" w:rsidRDefault="00662CC6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3143B9CC" w14:textId="77777777" w:rsidTr="003079EB">
        <w:trPr>
          <w:trHeight w:val="631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32701" w14:textId="77777777" w:rsidR="00FC0374" w:rsidRPr="00263D86" w:rsidRDefault="00FC0374" w:rsidP="00FC0374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Suma punktów za </w:t>
            </w:r>
            <w:r w:rsidR="001A337B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 etap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C2A73" w14:textId="77777777" w:rsidR="00FC0374" w:rsidRPr="00263D86" w:rsidRDefault="00FC037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57CDB" w14:textId="77777777" w:rsidR="00FC037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263D86" w:rsidRPr="00263D86" w14:paraId="7308D625" w14:textId="77777777" w:rsidTr="003079EB">
        <w:trPr>
          <w:trHeight w:val="680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197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E4D1677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Ogólna liczba uzyskanych punktów (etap I + etap </w:t>
            </w:r>
            <w:r w:rsidR="00FC0374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38716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B41FEC8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80371" w14:textId="77777777" w:rsidR="00954B34" w:rsidRPr="00263D86" w:rsidRDefault="00954B34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</w:tr>
    </w:tbl>
    <w:p w14:paraId="350C5050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"/>
          <w:szCs w:val="2"/>
          <w:lang w:eastAsia="pl-PL"/>
        </w:rPr>
      </w:pPr>
    </w:p>
    <w:p w14:paraId="3471E51B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106F00B2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……………………………………………..</w:t>
      </w:r>
    </w:p>
    <w:p w14:paraId="0D7A75DF" w14:textId="77777777" w:rsidR="003C4492" w:rsidRPr="00263D86" w:rsidRDefault="003C4492" w:rsidP="003C4492">
      <w:pPr>
        <w:spacing w:line="256" w:lineRule="auto"/>
        <w:jc w:val="right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 xml:space="preserve">czytelny podpis kandydata </w:t>
      </w:r>
    </w:p>
    <w:p w14:paraId="2E08B13F" w14:textId="77777777" w:rsidR="00262CCC" w:rsidRPr="00263D86" w:rsidRDefault="00262CCC" w:rsidP="00262CCC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*Do kwestionariusza należy dołączyć:</w:t>
      </w:r>
    </w:p>
    <w:p w14:paraId="1E84916F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ankietę pobraną z systemu IRK z zaznaczeniem dyscypliny naukowej, w ramach której kandydat zamierza przygotować rozprawę doktorską, </w:t>
      </w:r>
    </w:p>
    <w:p w14:paraId="5ECC171B" w14:textId="53F25D25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podanie o wydanie Elektronicznej Legitymacji Doktoranta, </w:t>
      </w:r>
    </w:p>
    <w:p w14:paraId="569F4119" w14:textId="0DE527DC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kwestionariusz kandydata z wykazem osiągnięć naukowych kandydata wypełniony według wzoru pobranego z systemu IRK ze szczególnym uwzględnieniem zainteresowań naukowych, dotychczasowego dorobku naukowego (publikacje naukowe), udziału w konferencjach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>i seminariach naukowych, stażach naukowych, studenckich kołach naukowych, stypendiach itp., stanowiący Załącznik nr 1 do niniejszej Uchwały w przypadku rekrutacji do Szkoły Doktorskiej Nauk Humanistycznych i Szkoł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>y Doktorskiej Nauk Społecznych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6913134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pomysł badawczy na tle najważniejszych osiągnięć w danej dyscyplinie (przygotowany wg wzoru, stanowiącego Załącznik nr 3 do niniejszej Uchwały), </w:t>
      </w:r>
    </w:p>
    <w:p w14:paraId="60DE244E" w14:textId="450BF135" w:rsidR="006A098C" w:rsidRPr="00263D86" w:rsidRDefault="006A098C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oświadczenie nauczyciela akademickiego zatrudnionego w Uniwersytecie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br/>
        <w:t xml:space="preserve">w Białymstoku o gotowości podjęcia się promotorstwa rozprawy doktorskiej zgodne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br/>
        <w:t>z Załącznikiem nr 4 do niniejszej Uchwały,</w:t>
      </w:r>
    </w:p>
    <w:p w14:paraId="3BF5F834" w14:textId="77777777" w:rsidR="006A098C" w:rsidRPr="00263D86" w:rsidRDefault="002B5A8A" w:rsidP="006A098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poświadczoną przez uczelnię lub notariusza kopię dyplomu (na podstawie przedłożonego oryginału) ukończenia studiów pierwszego stopnia, studiów drugiego stopnia lub jednolitych studiów magi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 xml:space="preserve">sterskich (wraz z suplementami);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>w przypadku gdy w suplemencie nie zawarto średniej ze studiów, należy złożyć zaświadczenie o średniej uzyskane z jednostki macierzystej,</w:t>
      </w:r>
    </w:p>
    <w:p w14:paraId="16671010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zaświadczenie od lekarza medycyny pracy, potwierdzające zdolność kandydata do podjęcia kształcenia w dyscyplinach naukowych: nauki biologiczne, nauki chemiczne, </w:t>
      </w:r>
    </w:p>
    <w:p w14:paraId="0ADFEC97" w14:textId="763145A8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ponumerowane zgodnie z Załącznikiem nr 1 do niniejszej Uchwały dokumenty potwierdzające jego osiągnięcia naukowe: </w:t>
      </w:r>
    </w:p>
    <w:p w14:paraId="4B8407DD" w14:textId="7362968D" w:rsidR="002B5A8A" w:rsidRPr="00263D86" w:rsidRDefault="002B5A8A" w:rsidP="002B5A8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kserokopie stron tytułowych recenzowanych monografii, spisu treści i strony redakcyjnej (zawierającej nazwiska recenzentów), kserokopie strony tytułowej monografii, spisu treści, strony redakcyjnej (zawierającej nazwiska recenzentów) i rozdziału lub kserokopie stron tytułowych czasopism, artykułów i spisu treści, lub zaświadczenie z wydawnictwa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o przyjęciu publikacji do druku zawierające informację o planowanym roku publikacji, tytuł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lastRenderedPageBreak/>
        <w:t>złożonego artykułu, tytuł monografii zbiorowej,  w której  zostanie opublikowany tekst, nazwisko redaktora tomu oraz nazwę wydawnictwa, a wypadku artykułów złożonych do czasopisma –  nazwę czasopisma,</w:t>
      </w:r>
    </w:p>
    <w:p w14:paraId="232E8D2B" w14:textId="77777777" w:rsidR="002B5A8A" w:rsidRPr="00263D86" w:rsidRDefault="002B5A8A" w:rsidP="002B5A8A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</w:rPr>
      </w:pPr>
      <w:r w:rsidRPr="00263D86">
        <w:rPr>
          <w:rFonts w:ascii="Arial" w:hAnsi="Arial" w:cs="Arial"/>
          <w:color w:val="000000" w:themeColor="text1"/>
          <w:sz w:val="20"/>
        </w:rPr>
        <w:t>poświadczoną przez Uniwersytet w Białymstoku na podstawie przedłożonego oryginału:</w:t>
      </w:r>
    </w:p>
    <w:p w14:paraId="09A1EEC9" w14:textId="77777777" w:rsidR="00520171" w:rsidRPr="00263D86" w:rsidRDefault="002B5A8A" w:rsidP="0052017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(certyfikaty) o czynnym udziale w konferencjach lub seminariach naukowych, podpisane przez organizatora, z podaniem tytułu wystąpienia oraz kopię programów konferencji lub seminariów naukowych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(z uwzględnieniem wystąpienia kandydata),</w:t>
      </w:r>
    </w:p>
    <w:p w14:paraId="79E38E58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kopię zaświadczenia o udziale w konkursowym projekcie badawczym (np. NCN, NCBiR, NPRH), podpisane przez kierownika projektu, z podaniem numeru projektu, roli w nim kandydata i lat jego realizacji, </w:t>
      </w:r>
    </w:p>
    <w:p w14:paraId="29D8C666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decyzji o przyznanych przez ministra właściwego do spraw szkolnictwa wyższego i nauki nagrodach lub stypendiach, zaświadczenia o innych uzyskanych stypendiach naukowych/badawczych przyznanych kandydatowi przez instytucję inną niż uczelnia, w której się kształcił, dyplomu honorowego ukończenia studiów,</w:t>
      </w:r>
    </w:p>
    <w:p w14:paraId="7C3FF76A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kopię zaświadczenia o otrzymaniu nagród lub wyróżnień za pracę dyplomową, działalność związaną z prowadzeniem badań naukowych, </w:t>
      </w:r>
    </w:p>
    <w:p w14:paraId="3D039ED6" w14:textId="22DD9C59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odbyciu wyjazdu stypendialnego, stażu naukowego (nieobjętego programem studiów), uczestniczeniu w programie szkoły organizowanej przez szkołę wyższą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lub instytucję badawczą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4EF13F00" w14:textId="4DC7A0EA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aktualnego certyfikatu potwierdzającego znajomość danego nowożytnego języka obcego co najmniej na poziomie biegłości językowej C1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(wykaz certyfikatów branych pod uwagę w postępowaniu konkursowym znajduje się w załączniku nr 2 rozporządzenia  Prezesa Rady Ministrów z dnia 16 grudnia 2009 r. w sprawie sposobu przeprowadzania postępowania kwalifikacyjnego w służbie cywilnej, Dz.U. z 2021 r. poz. 141),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C52127" w14:textId="65B961C2" w:rsidR="00520171" w:rsidRPr="00263D86" w:rsidRDefault="002B5A8A" w:rsidP="00520171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strike/>
          <w:color w:val="000000" w:themeColor="text1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działalności w studenckim kole naukowym podpisanego przez jego opiekuna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(nauczyciela akademickiego),</w:t>
      </w:r>
    </w:p>
    <w:p w14:paraId="6D7D06FA" w14:textId="3B600549" w:rsidR="002B5A8A" w:rsidRPr="00263D86" w:rsidRDefault="002B5A8A" w:rsidP="007138A5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działalności popularyzującej naukę prowadzonej przez kandydata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(np. wykłady, prelekcje, publikacje)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0818939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dokumentu poświadczającego uczestnictwo w warsztatach lub szkoleniach podnoszących umiejętności i kompetencje uzyskane w procesie kształcenia,</w:t>
      </w:r>
    </w:p>
    <w:p w14:paraId="347A38D5" w14:textId="44C11698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wniosek zaopiniowany przez pełnomocnika rektora ds. osób </w:t>
      </w:r>
      <w:r w:rsidR="00E7431A" w:rsidRPr="00263D86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1917BA" w:rsidRPr="00263D86">
        <w:rPr>
          <w:rFonts w:ascii="Arial" w:hAnsi="Arial" w:cs="Arial"/>
          <w:color w:val="000000" w:themeColor="text1"/>
          <w:sz w:val="20"/>
          <w:szCs w:val="20"/>
        </w:rPr>
        <w:t>niepełnosprawnościami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 wypadku kandydata, który ma orzeczony stopień niepełnosprawności i który ze względu na rodzaj niepełnosprawności chciałby skorzystać z alternatywnych metod sprawdzenia wiedzy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 postępowaniu konkursowym. Wniosek taki należy złożyć do komisji rekrutacyjnej najpóźniej na 5 dni przed datą rozmowy kwalifikacyjnej. </w:t>
      </w:r>
    </w:p>
    <w:p w14:paraId="55FEC95C" w14:textId="77777777" w:rsidR="00954B34" w:rsidRPr="00263D86" w:rsidRDefault="00954B34" w:rsidP="00C57547">
      <w:pPr>
        <w:pBdr>
          <w:bottom w:val="single" w:sz="6" w:space="1" w:color="auto"/>
        </w:pBdr>
        <w:spacing w:line="25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01BF7D7A" w14:textId="77777777" w:rsidR="003C4492" w:rsidRPr="002B6299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Decyzja komisji rekrutacyjnej </w:t>
      </w:r>
      <w:r w:rsidR="00AD1E6A"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ustaleniu indywidualnego wyniku postępowania konkursowego</w:t>
      </w:r>
    </w:p>
    <w:p w14:paraId="2A3D63E6" w14:textId="77777777" w:rsidR="00AD1E6A" w:rsidRPr="002B6299" w:rsidRDefault="00AD1E6A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02E3957" w14:textId="6E65B007" w:rsidR="003C4492" w:rsidRPr="002B6299" w:rsidRDefault="003C4492" w:rsidP="00AD1E6A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Komisja </w:t>
      </w:r>
      <w:r w:rsidR="00FC0374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rekrutacyjna </w:t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ustala indywidualny wynik postępowania konkursowego. </w:t>
      </w:r>
      <w:r w:rsidR="003079EB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wyniku przeprowadzenia postępowania konkursowego komisja stwierdza, że kandydat </w:t>
      </w:r>
      <w:r w:rsidR="001D6041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  <w:r w:rsidR="003079EB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……………..</w:t>
      </w:r>
      <w:r w:rsidR="001D6041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otrzymał ogólną</w:t>
      </w:r>
      <w:r w:rsidR="000F5355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liczbę ………………… punktów, w tym………………… punktów </w:t>
      </w:r>
      <w:r w:rsidR="005A08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="000F5355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rozmowy kwalifikacyjnej.</w:t>
      </w:r>
    </w:p>
    <w:p w14:paraId="5E689140" w14:textId="01F77AAD" w:rsidR="001D6041" w:rsidRPr="00263D86" w:rsidRDefault="003C4492" w:rsidP="003079EB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263D86">
        <w:rPr>
          <w:rFonts w:ascii="Arial" w:eastAsia="Times New Roman" w:hAnsi="Arial" w:cs="Arial"/>
          <w:bCs/>
          <w:i/>
          <w:color w:val="000000" w:themeColor="text1"/>
          <w:lang w:eastAsia="pl-PL"/>
        </w:rPr>
        <w:t>podpisy członków komisji</w:t>
      </w:r>
      <w:r w:rsidR="00FC0374" w:rsidRPr="00263D86">
        <w:rPr>
          <w:rFonts w:ascii="Arial" w:eastAsia="Times New Roman" w:hAnsi="Arial" w:cs="Arial"/>
          <w:bCs/>
          <w:i/>
          <w:color w:val="000000" w:themeColor="text1"/>
          <w:lang w:eastAsia="pl-PL"/>
        </w:rPr>
        <w:t xml:space="preserve"> rekrutacyjnej</w:t>
      </w:r>
    </w:p>
    <w:sectPr w:rsidR="001D6041" w:rsidRPr="00263D86" w:rsidSect="009C5C1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B56BF" w14:textId="77777777" w:rsidR="007154F1" w:rsidRDefault="007154F1" w:rsidP="001D6041">
      <w:pPr>
        <w:spacing w:after="0" w:line="240" w:lineRule="auto"/>
      </w:pPr>
      <w:r>
        <w:separator/>
      </w:r>
    </w:p>
  </w:endnote>
  <w:endnote w:type="continuationSeparator" w:id="0">
    <w:p w14:paraId="13E89A32" w14:textId="77777777" w:rsidR="007154F1" w:rsidRDefault="007154F1" w:rsidP="001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29A7" w14:textId="77777777" w:rsidR="007154F1" w:rsidRDefault="007154F1" w:rsidP="001D6041">
      <w:pPr>
        <w:spacing w:after="0" w:line="240" w:lineRule="auto"/>
      </w:pPr>
      <w:r>
        <w:separator/>
      </w:r>
    </w:p>
  </w:footnote>
  <w:footnote w:type="continuationSeparator" w:id="0">
    <w:p w14:paraId="03DA85EC" w14:textId="77777777" w:rsidR="007154F1" w:rsidRDefault="007154F1" w:rsidP="001D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AD"/>
    <w:multiLevelType w:val="hybridMultilevel"/>
    <w:tmpl w:val="B7C4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3D38"/>
    <w:multiLevelType w:val="hybridMultilevel"/>
    <w:tmpl w:val="61D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7D04"/>
    <w:multiLevelType w:val="hybridMultilevel"/>
    <w:tmpl w:val="8E6C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971"/>
    <w:multiLevelType w:val="hybridMultilevel"/>
    <w:tmpl w:val="26C8346A"/>
    <w:lvl w:ilvl="0" w:tplc="41002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73"/>
    <w:rsid w:val="00001B9C"/>
    <w:rsid w:val="00017C13"/>
    <w:rsid w:val="00030C58"/>
    <w:rsid w:val="00063AB6"/>
    <w:rsid w:val="000A77F6"/>
    <w:rsid w:val="000D0444"/>
    <w:rsid w:val="000E00CA"/>
    <w:rsid w:val="000F5355"/>
    <w:rsid w:val="00113E48"/>
    <w:rsid w:val="00184403"/>
    <w:rsid w:val="001917BA"/>
    <w:rsid w:val="001A1DAC"/>
    <w:rsid w:val="001A337B"/>
    <w:rsid w:val="001D2D74"/>
    <w:rsid w:val="001D6041"/>
    <w:rsid w:val="002308AB"/>
    <w:rsid w:val="00262CCC"/>
    <w:rsid w:val="00263D86"/>
    <w:rsid w:val="002B5A8A"/>
    <w:rsid w:val="002B6299"/>
    <w:rsid w:val="00302090"/>
    <w:rsid w:val="003079EB"/>
    <w:rsid w:val="00356301"/>
    <w:rsid w:val="003639B0"/>
    <w:rsid w:val="0038022A"/>
    <w:rsid w:val="0038366F"/>
    <w:rsid w:val="003C4492"/>
    <w:rsid w:val="003E7BD8"/>
    <w:rsid w:val="00401034"/>
    <w:rsid w:val="0043164E"/>
    <w:rsid w:val="00433560"/>
    <w:rsid w:val="00474B58"/>
    <w:rsid w:val="004B3D91"/>
    <w:rsid w:val="004C038B"/>
    <w:rsid w:val="00520171"/>
    <w:rsid w:val="00550A70"/>
    <w:rsid w:val="005847DD"/>
    <w:rsid w:val="005A08FD"/>
    <w:rsid w:val="005D66BA"/>
    <w:rsid w:val="006017B5"/>
    <w:rsid w:val="0064366F"/>
    <w:rsid w:val="00662CC6"/>
    <w:rsid w:val="006744EC"/>
    <w:rsid w:val="00697232"/>
    <w:rsid w:val="006A098C"/>
    <w:rsid w:val="007154F1"/>
    <w:rsid w:val="0077253E"/>
    <w:rsid w:val="007C1236"/>
    <w:rsid w:val="008555D2"/>
    <w:rsid w:val="0086395E"/>
    <w:rsid w:val="008A19DC"/>
    <w:rsid w:val="009308E4"/>
    <w:rsid w:val="00954B34"/>
    <w:rsid w:val="009972A8"/>
    <w:rsid w:val="009C3E19"/>
    <w:rsid w:val="009C5C18"/>
    <w:rsid w:val="00A36932"/>
    <w:rsid w:val="00AB482C"/>
    <w:rsid w:val="00AB7F67"/>
    <w:rsid w:val="00AC4227"/>
    <w:rsid w:val="00AD1E6A"/>
    <w:rsid w:val="00B10A6A"/>
    <w:rsid w:val="00B22CE6"/>
    <w:rsid w:val="00B62019"/>
    <w:rsid w:val="00C02592"/>
    <w:rsid w:val="00C238D9"/>
    <w:rsid w:val="00C57547"/>
    <w:rsid w:val="00C8257E"/>
    <w:rsid w:val="00CF21F8"/>
    <w:rsid w:val="00D67473"/>
    <w:rsid w:val="00DD0138"/>
    <w:rsid w:val="00DE004F"/>
    <w:rsid w:val="00E101F0"/>
    <w:rsid w:val="00E25E55"/>
    <w:rsid w:val="00E6105A"/>
    <w:rsid w:val="00E7431A"/>
    <w:rsid w:val="00E858AF"/>
    <w:rsid w:val="00F0394C"/>
    <w:rsid w:val="00F716F5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5F8"/>
  <w15:chartTrackingRefBased/>
  <w15:docId w15:val="{17E2394B-1581-4CDD-B454-851049FC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D9E0-F5E4-4AAD-8AB5-2E8017CA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2021-02-05T12:53:00Z</cp:lastPrinted>
  <dcterms:created xsi:type="dcterms:W3CDTF">2021-02-25T07:31:00Z</dcterms:created>
  <dcterms:modified xsi:type="dcterms:W3CDTF">2022-02-17T12:35:00Z</dcterms:modified>
</cp:coreProperties>
</file>